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XX专业委员会2023年工作总结</w:t>
      </w:r>
    </w:p>
    <w:p>
      <w:pPr>
        <w:jc w:val="center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及2024年工作计划表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945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专委会联系人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5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3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2023年参与活动主要专家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7" w:hRule="atLeast"/>
        </w:trPr>
        <w:tc>
          <w:tcPr>
            <w:tcW w:w="8203" w:type="dxa"/>
            <w:gridSpan w:val="4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一、2023年工作总结</w:t>
            </w: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（主要包括本年度学术活动、重点特色活动、科普宣传等，重大活动写明时间、地点、规模、效果及主要成果，存在的问题及建议等）</w:t>
            </w: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</w:trPr>
        <w:tc>
          <w:tcPr>
            <w:tcW w:w="8203" w:type="dxa"/>
            <w:gridSpan w:val="4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二、2024年工作计划</w:t>
            </w: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（主要包括工作思路、工作目标、重点活动安排、具体工作举措等）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2" w:hRule="atLeast"/>
        </w:trPr>
        <w:tc>
          <w:tcPr>
            <w:tcW w:w="8203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意见和建议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（如何促进学会平台的发展建设、如何更好地为专业委员会服务、如何推动龙江药学发展等）</w:t>
            </w:r>
          </w:p>
        </w:tc>
      </w:tr>
    </w:tbl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A211E"/>
    <w:multiLevelType w:val="singleLevel"/>
    <w:tmpl w:val="76FA211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ZTliZWRhZmIxYzlkZmEwZjliNDQyZjE0ZWU4ZjgifQ=="/>
  </w:docVars>
  <w:rsids>
    <w:rsidRoot w:val="182A2FE7"/>
    <w:rsid w:val="00D40BB2"/>
    <w:rsid w:val="02B544BB"/>
    <w:rsid w:val="037A776F"/>
    <w:rsid w:val="04E01E4C"/>
    <w:rsid w:val="0B736717"/>
    <w:rsid w:val="182A2FE7"/>
    <w:rsid w:val="1CD06CE8"/>
    <w:rsid w:val="43F16A8E"/>
    <w:rsid w:val="48141018"/>
    <w:rsid w:val="4A0454A2"/>
    <w:rsid w:val="4EEE0CE1"/>
    <w:rsid w:val="65DC7157"/>
    <w:rsid w:val="7AC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2023-11-21T07:19:00Z</dcterms:created>
  <dc:creator>zhangy</dc:creator>
  <cp:lastModifiedBy>WPS_1670216899</cp:lastModifiedBy>
  <cp:lastPrinted>2023-11-23T07:39:00Z</cp:lastPrinted>
  <dcterms:modified xsi:type="dcterms:W3CDTF">2023-11-23T08:31:28Z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59C92DF1636C4A4E9E724F5C855B6BDC_13</vt:lpwstr>
  </property>
</Properties>
</file>